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VCC : Assignment No. 3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By</w:t>
      </w:r>
    </w:p>
    <w:p w:rsidR="00000000" w:rsidDel="00000000" w:rsidP="00000000" w:rsidRDefault="00000000" w:rsidRPr="00000000" w14:paraId="00000004">
      <w:pPr>
        <w:ind w:left="720" w:firstLine="0"/>
        <w:jc w:val="right"/>
        <w:rPr>
          <w:b w:val="1"/>
          <w:sz w:val="28"/>
          <w:szCs w:val="28"/>
        </w:rPr>
      </w:pPr>
      <w:hyperlink r:id="rId6">
        <w:r w:rsidDel="00000000" w:rsidR="00000000" w:rsidRPr="00000000">
          <w:rPr>
            <w:b w:val="1"/>
            <w:color w:val="0000ee"/>
            <w:sz w:val="28"/>
            <w:szCs w:val="28"/>
            <w:u w:val="single"/>
            <w:rtl w:val="0"/>
          </w:rPr>
          <w:t xml:space="preserve">Mandar Bhalerao (M23CSA025)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after="0" w:before="0" w:lineRule="auto"/>
        <w:rPr>
          <w:color w:val="202124"/>
          <w:sz w:val="28"/>
          <w:szCs w:val="28"/>
        </w:rPr>
      </w:pPr>
      <w:bookmarkStart w:colFirst="0" w:colLast="0" w:name="_iqy58rwr8soa" w:id="0"/>
      <w:bookmarkEnd w:id="0"/>
      <w:r w:rsidDel="00000000" w:rsidR="00000000" w:rsidRPr="00000000">
        <w:rPr>
          <w:color w:val="202124"/>
          <w:sz w:val="28"/>
          <w:szCs w:val="28"/>
          <w:rtl w:val="0"/>
        </w:rPr>
        <w:t xml:space="preserve">Google Drive Link :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after="0" w:before="0" w:lineRule="auto"/>
        <w:rPr>
          <w:b w:val="1"/>
          <w:color w:val="202124"/>
          <w:sz w:val="28"/>
          <w:szCs w:val="28"/>
        </w:rPr>
      </w:pPr>
      <w:bookmarkStart w:colFirst="0" w:colLast="0" w:name="_yoy1zsx3tk0c" w:id="1"/>
      <w:bookmarkEnd w:id="1"/>
      <w:r w:rsidDel="00000000" w:rsidR="00000000" w:rsidRPr="00000000">
        <w:rPr>
          <w:b w:val="1"/>
          <w:color w:val="202124"/>
          <w:sz w:val="28"/>
          <w:szCs w:val="28"/>
          <w:rtl w:val="0"/>
        </w:rPr>
        <w:t xml:space="preserve">https://drive.google.com/drive/folders/16SEBr1mXfLErhmXOmsAwGlzrT4PiUhbp?usp=sharing</w:t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spacing w:after="0" w:before="0" w:lineRule="auto"/>
        <w:rPr>
          <w:color w:val="202124"/>
          <w:sz w:val="28"/>
          <w:szCs w:val="28"/>
        </w:rPr>
      </w:pPr>
      <w:bookmarkStart w:colFirst="0" w:colLast="0" w:name="_yga6ike8d4o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Github Link 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git@github.com</w:t>
        </w:r>
      </w:hyperlink>
      <w:r w:rsidDel="00000000" w:rsidR="00000000" w:rsidRPr="00000000">
        <w:rPr>
          <w:rtl w:val="0"/>
        </w:rPr>
        <w:t xml:space="preserve">:m23csa025/VCC-Assignments.git</w:t>
      </w:r>
    </w:p>
    <w:p w:rsidR="00000000" w:rsidDel="00000000" w:rsidP="00000000" w:rsidRDefault="00000000" w:rsidRPr="00000000" w14:paraId="0000000D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https://github.com/m23csa025/VCC-Assignments/tree/VCC-Asgnmt--03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spacing w:after="0" w:before="0" w:lineRule="auto"/>
        <w:rPr>
          <w:color w:val="202124"/>
          <w:sz w:val="28"/>
          <w:szCs w:val="28"/>
        </w:rPr>
      </w:pPr>
      <w:bookmarkStart w:colFirst="0" w:colLast="0" w:name="_f3lhhuwjv77h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spacing w:after="0" w:before="0" w:lineRule="auto"/>
        <w:jc w:val="center"/>
        <w:rPr>
          <w:b w:val="1"/>
          <w:color w:val="202124"/>
          <w:sz w:val="28"/>
          <w:szCs w:val="28"/>
          <w:u w:val="single"/>
        </w:rPr>
      </w:pPr>
      <w:bookmarkStart w:colFirst="0" w:colLast="0" w:name="_wqhhuerw9cxh" w:id="4"/>
      <w:bookmarkEnd w:id="4"/>
      <w:r w:rsidDel="00000000" w:rsidR="00000000" w:rsidRPr="00000000">
        <w:rPr>
          <w:b w:val="1"/>
          <w:color w:val="202124"/>
          <w:sz w:val="28"/>
          <w:szCs w:val="28"/>
          <w:u w:val="single"/>
          <w:rtl w:val="0"/>
        </w:rPr>
        <w:t xml:space="preserve">Create a Local VM and Auto-Scale It to GCP or Any Other Public Cloud When Resource Usage Exceeds 75%</w:t>
      </w:r>
    </w:p>
    <w:p w:rsidR="00000000" w:rsidDel="00000000" w:rsidP="00000000" w:rsidRDefault="00000000" w:rsidRPr="00000000" w14:paraId="00000012">
      <w:pPr>
        <w:ind w:left="0" w:firstLine="0"/>
        <w:rPr>
          <w:color w:val="5f636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color w:val="3c4043"/>
          <w:sz w:val="20"/>
          <w:szCs w:val="20"/>
        </w:rPr>
      </w:pPr>
      <w:r w:rsidDel="00000000" w:rsidR="00000000" w:rsidRPr="00000000">
        <w:rPr>
          <w:b w:val="1"/>
          <w:color w:val="3c4043"/>
          <w:sz w:val="20"/>
          <w:szCs w:val="20"/>
          <w:rtl w:val="0"/>
        </w:rPr>
        <w:t xml:space="preserve">Objective:</w:t>
      </w:r>
    </w:p>
    <w:p w:rsidR="00000000" w:rsidDel="00000000" w:rsidP="00000000" w:rsidRDefault="00000000" w:rsidRPr="00000000" w14:paraId="00000015">
      <w:pPr>
        <w:ind w:left="0" w:firstLine="0"/>
        <w:rPr>
          <w:b w:val="1"/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Create a local VM and implement a mechanism to monitor resource usage. Configure it to auto-scale to a public cloud (e.g., GCP, AWS, or Azure) when resource usage exceeds 75%.</w:t>
      </w:r>
    </w:p>
    <w:p w:rsidR="00000000" w:rsidDel="00000000" w:rsidP="00000000" w:rsidRDefault="00000000" w:rsidRPr="00000000" w14:paraId="00000017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  <w:color w:val="3c4043"/>
          <w:sz w:val="20"/>
          <w:szCs w:val="20"/>
        </w:rPr>
      </w:pPr>
      <w:r w:rsidDel="00000000" w:rsidR="00000000" w:rsidRPr="00000000">
        <w:rPr>
          <w:b w:val="1"/>
          <w:color w:val="3c4043"/>
          <w:sz w:val="20"/>
          <w:szCs w:val="20"/>
          <w:rtl w:val="0"/>
        </w:rPr>
        <w:t xml:space="preserve">Deliverables:</w:t>
      </w:r>
    </w:p>
    <w:p w:rsidR="00000000" w:rsidDel="00000000" w:rsidP="00000000" w:rsidRDefault="00000000" w:rsidRPr="00000000" w14:paraId="00000019">
      <w:pPr>
        <w:ind w:left="0" w:firstLine="0"/>
        <w:rPr>
          <w:b w:val="1"/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1. Document Report:</w:t>
      </w:r>
    </w:p>
    <w:p w:rsidR="00000000" w:rsidDel="00000000" w:rsidP="00000000" w:rsidRDefault="00000000" w:rsidRPr="00000000" w14:paraId="0000001B">
      <w:pPr>
        <w:ind w:left="0" w:firstLine="72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Step-by-Step Instructions for Implementation:</w:t>
      </w:r>
    </w:p>
    <w:p w:rsidR="00000000" w:rsidDel="00000000" w:rsidP="00000000" w:rsidRDefault="00000000" w:rsidRPr="00000000" w14:paraId="0000001C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Creation of a local VM (using VirtualBox, VMware, or similar).</w:t>
      </w:r>
    </w:p>
    <w:p w:rsidR="00000000" w:rsidDel="00000000" w:rsidP="00000000" w:rsidRDefault="00000000" w:rsidRPr="00000000" w14:paraId="0000001D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Implementation of resource monitoring (using tools like Prometheus, Grafana, or a custom script).</w:t>
      </w:r>
    </w:p>
    <w:p w:rsidR="00000000" w:rsidDel="00000000" w:rsidP="00000000" w:rsidRDefault="00000000" w:rsidRPr="00000000" w14:paraId="0000001E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Configuration of cloud auto-scaling policies and resource migration.</w:t>
      </w:r>
    </w:p>
    <w:p w:rsidR="00000000" w:rsidDel="00000000" w:rsidP="00000000" w:rsidRDefault="00000000" w:rsidRPr="00000000" w14:paraId="0000001F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Deployment of a sample application to demonstrate the process.</w:t>
      </w:r>
    </w:p>
    <w:p w:rsidR="00000000" w:rsidDel="00000000" w:rsidP="00000000" w:rsidRDefault="00000000" w:rsidRPr="00000000" w14:paraId="00000020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2. Architecture Design:</w:t>
      </w:r>
    </w:p>
    <w:p w:rsidR="00000000" w:rsidDel="00000000" w:rsidP="00000000" w:rsidRDefault="00000000" w:rsidRPr="00000000" w14:paraId="00000022">
      <w:pPr>
        <w:ind w:left="0" w:firstLine="720"/>
        <w:rPr>
          <w:color w:val="3c4043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4043"/>
          <w:sz w:val="20"/>
          <w:szCs w:val="20"/>
          <w:rtl w:val="0"/>
        </w:rPr>
        <w:t xml:space="preserve">Diagram illustrating the flow: local VM resource monitoring → scaling to cloud → deployment.</w:t>
      </w:r>
    </w:p>
    <w:p w:rsidR="00000000" w:rsidDel="00000000" w:rsidP="00000000" w:rsidRDefault="00000000" w:rsidRPr="00000000" w14:paraId="00000023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3. Link to Source Code Repo:</w:t>
      </w:r>
    </w:p>
    <w:p w:rsidR="00000000" w:rsidDel="00000000" w:rsidP="00000000" w:rsidRDefault="00000000" w:rsidRPr="00000000" w14:paraId="00000025">
      <w:pPr>
        <w:ind w:left="0" w:firstLine="72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Repository containing monitoring scripts, deployment configurations, and application code.</w:t>
      </w:r>
    </w:p>
    <w:p w:rsidR="00000000" w:rsidDel="00000000" w:rsidP="00000000" w:rsidRDefault="00000000" w:rsidRPr="00000000" w14:paraId="00000026">
      <w:pPr>
        <w:ind w:left="720" w:firstLine="0"/>
        <w:rPr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color w:val="3c4043"/>
          <w:sz w:val="20"/>
          <w:szCs w:val="20"/>
        </w:rPr>
      </w:pPr>
      <w:r w:rsidDel="00000000" w:rsidR="00000000" w:rsidRPr="00000000">
        <w:rPr>
          <w:color w:val="3c4043"/>
          <w:sz w:val="20"/>
          <w:szCs w:val="20"/>
          <w:rtl w:val="0"/>
        </w:rPr>
        <w:t xml:space="preserve">4. Link to Recorded Video Demo: A video showing the setup, resource monitoring, and auto-scaling process in action, with a detailed voice-over.</w:t>
      </w:r>
    </w:p>
    <w:p w:rsidR="00000000" w:rsidDel="00000000" w:rsidP="00000000" w:rsidRDefault="00000000" w:rsidRPr="00000000" w14:paraId="00000029">
      <w:pPr>
        <w:ind w:left="720" w:firstLine="0"/>
        <w:rPr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Rule="auto"/>
        <w:rPr>
          <w:b w:val="1"/>
          <w:color w:val="3c4043"/>
          <w:sz w:val="24"/>
          <w:szCs w:val="24"/>
        </w:rPr>
      </w:pPr>
      <w:bookmarkStart w:colFirst="0" w:colLast="0" w:name="_n6cvibfr9jzj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Rule="auto"/>
        <w:rPr>
          <w:b w:val="1"/>
          <w:color w:val="3c4043"/>
          <w:sz w:val="24"/>
          <w:szCs w:val="24"/>
        </w:rPr>
      </w:pPr>
      <w:bookmarkStart w:colFirst="0" w:colLast="0" w:name="_yap0kqy9chpc" w:id="6"/>
      <w:bookmarkEnd w:id="6"/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1. Introduction</w:t>
      </w:r>
    </w:p>
    <w:p w:rsidR="00000000" w:rsidDel="00000000" w:rsidP="00000000" w:rsidRDefault="00000000" w:rsidRPr="00000000" w14:paraId="0000002D">
      <w:pPr>
        <w:spacing w:after="240" w:before="240" w:line="240" w:lineRule="auto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The process of creation of environment in Debian 12 based VM and autoscaling to GCP on CPU usage 75% are given below.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40" w:lineRule="auto"/>
        <w:rPr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240" w:line="240" w:lineRule="auto"/>
        <w:ind w:left="720" w:hanging="360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Creation of Local VM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My Laptop Macbook M2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Installation of UTM 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Installation of Debian 12 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spacing w:after="240" w:before="0" w:beforeAutospacing="0" w:line="240" w:lineRule="auto"/>
        <w:ind w:left="144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Creation of New VM (vm3 - 4 GB, 40 GB)</w:t>
      </w:r>
    </w:p>
    <w:p w:rsidR="00000000" w:rsidDel="00000000" w:rsidP="00000000" w:rsidRDefault="00000000" w:rsidRPr="00000000" w14:paraId="00000034">
      <w:pPr>
        <w:spacing w:after="240" w:before="240" w:line="240" w:lineRule="auto"/>
        <w:ind w:left="1440" w:firstLine="0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240" w:line="240" w:lineRule="auto"/>
        <w:ind w:left="720" w:hanging="360"/>
        <w:rPr>
          <w:b w:val="1"/>
          <w:color w:val="3c4043"/>
          <w:sz w:val="24"/>
          <w:szCs w:val="24"/>
          <w:u w:val="none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Implementation of resource monitoring tools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 w:before="0" w:beforeAutospacing="0" w:line="240" w:lineRule="auto"/>
        <w:ind w:left="144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Open terminal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spacing w:after="240" w:before="0" w:beforeAutospacing="0" w:line="240" w:lineRule="auto"/>
        <w:ind w:left="1440" w:hanging="360"/>
        <w:rPr>
          <w:b w:val="1"/>
          <w:color w:val="3c4043"/>
          <w:sz w:val="24"/>
          <w:szCs w:val="24"/>
          <w:u w:val="none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nano monitor.sh</w:t>
      </w:r>
      <w:r w:rsidDel="00000000" w:rsidR="00000000" w:rsidRPr="00000000">
        <w:rPr>
          <w:color w:val="3c4043"/>
          <w:sz w:val="24"/>
          <w:szCs w:val="24"/>
          <w:rtl w:val="0"/>
        </w:rPr>
        <w:t xml:space="preserve"> (monitoring tool for monitoring CPU and Memory Usage</w:t>
      </w: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38">
      <w:pPr>
        <w:spacing w:after="240" w:before="240" w:line="240" w:lineRule="auto"/>
        <w:ind w:left="1440" w:firstLine="0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</w:rPr>
        <w:drawing>
          <wp:inline distB="114300" distT="114300" distL="114300" distR="114300">
            <wp:extent cx="4667541" cy="391953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541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40" w:lineRule="auto"/>
        <w:rPr>
          <w:color w:val="3c4043"/>
          <w:sz w:val="16"/>
          <w:szCs w:val="16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ab/>
        <w:t xml:space="preserve">-</w:t>
        <w:tab/>
        <w:t xml:space="preserve">Install stress app to load cpu </w:t>
      </w:r>
    </w:p>
    <w:p w:rsidR="00000000" w:rsidDel="00000000" w:rsidP="00000000" w:rsidRDefault="00000000" w:rsidRPr="00000000" w14:paraId="0000003B">
      <w:pPr>
        <w:spacing w:after="240" w:before="240" w:line="240" w:lineRule="auto"/>
        <w:rPr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ab/>
        <w:tab/>
        <w:t xml:space="preserve">- </w:t>
      </w:r>
      <w:r w:rsidDel="00000000" w:rsidR="00000000" w:rsidRPr="00000000">
        <w:rPr>
          <w:color w:val="3c4043"/>
          <w:sz w:val="24"/>
          <w:szCs w:val="24"/>
          <w:rtl w:val="0"/>
        </w:rPr>
        <w:t xml:space="preserve">stress –cpu 4 –timeout 60s</w:t>
      </w:r>
    </w:p>
    <w:p w:rsidR="00000000" w:rsidDel="00000000" w:rsidP="00000000" w:rsidRDefault="00000000" w:rsidRPr="00000000" w14:paraId="0000003C">
      <w:pPr>
        <w:spacing w:after="240" w:before="240"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before="240" w:line="240" w:lineRule="auto"/>
        <w:ind w:left="720" w:hanging="360"/>
        <w:rPr>
          <w:b w:val="1"/>
          <w:color w:val="3c4043"/>
          <w:sz w:val="24"/>
          <w:szCs w:val="24"/>
          <w:u w:val="none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Configuration of GCP migration policies &amp; resource migration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240" w:before="0" w:beforeAutospacing="0" w:line="240" w:lineRule="auto"/>
        <w:ind w:left="1440" w:hanging="360"/>
        <w:rPr>
          <w:b w:val="1"/>
          <w:color w:val="3c4043"/>
          <w:sz w:val="24"/>
          <w:szCs w:val="24"/>
          <w:u w:val="none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Current status of VMs in the GCP accts</w:t>
      </w:r>
    </w:p>
    <w:p w:rsidR="00000000" w:rsidDel="00000000" w:rsidP="00000000" w:rsidRDefault="00000000" w:rsidRPr="00000000" w14:paraId="0000003F">
      <w:pPr>
        <w:spacing w:after="240" w:before="240" w:line="240" w:lineRule="auto"/>
        <w:ind w:left="1440" w:firstLine="0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</w:rPr>
        <w:drawing>
          <wp:inline distB="114300" distT="114300" distL="114300" distR="114300">
            <wp:extent cx="4519613" cy="267253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67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240" w:lineRule="auto"/>
        <w:ind w:left="720" w:firstLine="0"/>
        <w:rPr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-</w:t>
        <w:tab/>
        <w:t xml:space="preserve">nano shift2gcp.sh </w:t>
      </w:r>
      <w:r w:rsidDel="00000000" w:rsidR="00000000" w:rsidRPr="00000000">
        <w:rPr>
          <w:color w:val="3c4043"/>
          <w:sz w:val="24"/>
          <w:szCs w:val="24"/>
          <w:rtl w:val="0"/>
        </w:rPr>
        <w:t xml:space="preserve">(code for autoscaling to GCP on cpu load reaching 75% threshold)</w:t>
      </w:r>
    </w:p>
    <w:p w:rsidR="00000000" w:rsidDel="00000000" w:rsidP="00000000" w:rsidRDefault="00000000" w:rsidRPr="00000000" w14:paraId="00000042">
      <w:pPr>
        <w:spacing w:line="240" w:lineRule="auto"/>
        <w:ind w:left="720" w:firstLine="0"/>
        <w:rPr>
          <w:color w:val="3c4043"/>
          <w:sz w:val="16"/>
          <w:szCs w:val="16"/>
        </w:rPr>
      </w:pPr>
      <w:r w:rsidDel="00000000" w:rsidR="00000000" w:rsidRPr="00000000">
        <w:rPr>
          <w:color w:val="3c4043"/>
          <w:sz w:val="16"/>
          <w:szCs w:val="16"/>
        </w:rPr>
        <w:drawing>
          <wp:inline distB="114300" distT="114300" distL="114300" distR="114300">
            <wp:extent cx="5319713" cy="3503849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503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ind w:left="720" w:firstLine="0"/>
        <w:rPr>
          <w:color w:val="3c404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ind w:left="720" w:firstLine="0"/>
        <w:rPr>
          <w:color w:val="3c404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      -</w:t>
        <w:tab/>
        <w:t xml:space="preserve">Activation of service acct on GCP and Creation of Key</w:t>
      </w:r>
    </w:p>
    <w:p w:rsidR="00000000" w:rsidDel="00000000" w:rsidP="00000000" w:rsidRDefault="00000000" w:rsidRPr="00000000" w14:paraId="00000046">
      <w:pPr>
        <w:spacing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</w:rPr>
        <w:drawing>
          <wp:inline distB="114300" distT="114300" distL="114300" distR="114300">
            <wp:extent cx="5548313" cy="362774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627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line="240" w:lineRule="auto"/>
        <w:ind w:left="720" w:hanging="360"/>
        <w:rPr>
          <w:b w:val="1"/>
          <w:color w:val="3c4043"/>
          <w:sz w:val="24"/>
          <w:szCs w:val="24"/>
          <w:u w:val="none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Installation of Google SDK (as shown above)</w:t>
      </w:r>
    </w:p>
    <w:p w:rsidR="00000000" w:rsidDel="00000000" w:rsidP="00000000" w:rsidRDefault="00000000" w:rsidRPr="00000000" w14:paraId="0000004B">
      <w:pPr>
        <w:spacing w:after="240" w:before="240"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240" w:before="240" w:line="240" w:lineRule="auto"/>
        <w:ind w:left="720" w:hanging="360"/>
        <w:rPr>
          <w:b w:val="1"/>
          <w:color w:val="3c4043"/>
          <w:sz w:val="24"/>
          <w:szCs w:val="24"/>
          <w:u w:val="none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Deployment of sample application and demonstration</w:t>
      </w:r>
    </w:p>
    <w:p w:rsidR="00000000" w:rsidDel="00000000" w:rsidP="00000000" w:rsidRDefault="00000000" w:rsidRPr="00000000" w14:paraId="0000004D">
      <w:pPr>
        <w:spacing w:after="240" w:before="240" w:line="240" w:lineRule="auto"/>
        <w:rPr>
          <w:b w:val="1"/>
          <w:color w:val="3c4043"/>
          <w:sz w:val="24"/>
          <w:szCs w:val="24"/>
        </w:rPr>
      </w:pPr>
      <w:r w:rsidDel="00000000" w:rsidR="00000000" w:rsidRPr="00000000">
        <w:rPr>
          <w:b w:val="1"/>
          <w:color w:val="3c4043"/>
          <w:sz w:val="24"/>
          <w:szCs w:val="24"/>
          <w:rtl w:val="0"/>
        </w:rPr>
        <w:tab/>
        <w:t xml:space="preserve">-  </w:t>
      </w:r>
      <w:r w:rsidDel="00000000" w:rsidR="00000000" w:rsidRPr="00000000">
        <w:rPr>
          <w:color w:val="3c4043"/>
          <w:sz w:val="24"/>
          <w:szCs w:val="24"/>
          <w:rtl w:val="0"/>
        </w:rPr>
        <w:t xml:space="preserve">creation of application</w:t>
      </w: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 (app.py)</w:t>
      </w:r>
    </w:p>
    <w:p w:rsidR="00000000" w:rsidDel="00000000" w:rsidP="00000000" w:rsidRDefault="00000000" w:rsidRPr="00000000" w14:paraId="0000004E">
      <w:pPr>
        <w:spacing w:after="240" w:before="240" w:line="240" w:lineRule="auto"/>
        <w:rPr>
          <w:color w:val="3c4043"/>
          <w:sz w:val="20"/>
          <w:szCs w:val="20"/>
        </w:rPr>
      </w:pPr>
      <w:r w:rsidDel="00000000" w:rsidR="00000000" w:rsidRPr="00000000">
        <w:rPr>
          <w:b w:val="1"/>
          <w:color w:val="3c4043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Loading of Python, flask on vm3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spacing w:after="240" w:before="0" w:beforeAutospacing="0" w:line="240" w:lineRule="auto"/>
        <w:ind w:left="720" w:hanging="360"/>
        <w:rPr>
          <w:color w:val="3c4043"/>
          <w:sz w:val="24"/>
          <w:szCs w:val="24"/>
        </w:rPr>
      </w:pPr>
      <w:r w:rsidDel="00000000" w:rsidR="00000000" w:rsidRPr="00000000">
        <w:rPr>
          <w:color w:val="3c4043"/>
          <w:sz w:val="24"/>
          <w:szCs w:val="24"/>
          <w:rtl w:val="0"/>
        </w:rPr>
        <w:t xml:space="preserve">Creation of application migration code (</w:t>
      </w:r>
      <w:r w:rsidDel="00000000" w:rsidR="00000000" w:rsidRPr="00000000">
        <w:rPr>
          <w:b w:val="1"/>
          <w:color w:val="3c4043"/>
          <w:sz w:val="24"/>
          <w:szCs w:val="24"/>
          <w:rtl w:val="0"/>
        </w:rPr>
        <w:t xml:space="preserve">appmigrate.sh)</w:t>
      </w:r>
    </w:p>
    <w:p w:rsidR="00000000" w:rsidDel="00000000" w:rsidP="00000000" w:rsidRDefault="00000000" w:rsidRPr="00000000" w14:paraId="00000051">
      <w:pPr>
        <w:spacing w:after="240" w:before="240" w:line="240" w:lineRule="auto"/>
        <w:rPr>
          <w:b w:val="1"/>
          <w:color w:val="3c4043"/>
          <w:sz w:val="20"/>
          <w:szCs w:val="20"/>
        </w:rPr>
      </w:pPr>
      <w:r w:rsidDel="00000000" w:rsidR="00000000" w:rsidRPr="00000000">
        <w:rPr>
          <w:b w:val="1"/>
          <w:color w:val="3c4043"/>
          <w:sz w:val="20"/>
          <w:szCs w:val="20"/>
        </w:rPr>
        <w:drawing>
          <wp:inline distB="114300" distT="114300" distL="114300" distR="114300">
            <wp:extent cx="5943600" cy="51435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0" w:line="240" w:lineRule="auto"/>
        <w:rPr>
          <w:color w:val="3c40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240" w:lineRule="auto"/>
        <w:rPr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b w:val="1"/>
          <w:color w:val="3c4043"/>
          <w:sz w:val="32"/>
          <w:szCs w:val="32"/>
          <w:u w:val="single"/>
          <w:rtl w:val="0"/>
        </w:rPr>
        <w:t xml:space="preserve">Execution </w:t>
      </w:r>
    </w:p>
    <w:p w:rsidR="00000000" w:rsidDel="00000000" w:rsidP="00000000" w:rsidRDefault="00000000" w:rsidRPr="00000000" w14:paraId="0000005B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b w:val="1"/>
          <w:color w:val="3c4043"/>
          <w:sz w:val="32"/>
          <w:szCs w:val="32"/>
          <w:u w:val="single"/>
        </w:rPr>
        <w:drawing>
          <wp:inline distB="114300" distT="114300" distL="114300" distR="114300">
            <wp:extent cx="4510088" cy="2925848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92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c4043"/>
          <w:sz w:val="32"/>
          <w:szCs w:val="32"/>
          <w:u w:val="single"/>
        </w:rPr>
        <w:drawing>
          <wp:inline distB="114300" distT="114300" distL="114300" distR="114300">
            <wp:extent cx="4452938" cy="2894962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894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b w:val="1"/>
          <w:color w:val="3c4043"/>
          <w:sz w:val="32"/>
          <w:szCs w:val="32"/>
          <w:u w:val="single"/>
        </w:rPr>
        <w:drawing>
          <wp:inline distB="114300" distT="114300" distL="114300" distR="114300">
            <wp:extent cx="4959128" cy="32051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128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c4043"/>
          <w:sz w:val="32"/>
          <w:szCs w:val="32"/>
          <w:u w:val="single"/>
        </w:rPr>
        <w:drawing>
          <wp:inline distB="114300" distT="114300" distL="114300" distR="114300">
            <wp:extent cx="4891088" cy="3181437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181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240" w:lineRule="auto"/>
        <w:rPr>
          <w:b w:val="1"/>
          <w:color w:val="3c404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Architecture Design</w:t>
      </w:r>
    </w:p>
    <w:p w:rsidR="00000000" w:rsidDel="00000000" w:rsidP="00000000" w:rsidRDefault="00000000" w:rsidRPr="00000000" w14:paraId="0000006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505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21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mailto:m23csa025@iitj.ac.in" TargetMode="External"/><Relationship Id="rId18" Type="http://schemas.openxmlformats.org/officeDocument/2006/relationships/image" Target="media/image5.png"/><Relationship Id="rId7" Type="http://schemas.openxmlformats.org/officeDocument/2006/relationships/hyperlink" Target="mailto:git@github.com" TargetMode="External"/><Relationship Id="rId8" Type="http://schemas.openxmlformats.org/officeDocument/2006/relationships/hyperlink" Target="https://github.com/m23csa025/VCC-Assignments/tree/VCC-Asgnmt--0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